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98"/>
        <w:ind w:left="2421" w:right="2426" w:firstLine="0"/>
        <w:jc w:val="center"/>
        <w:rPr>
          <w:sz w:val="39"/>
        </w:rPr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126999</wp:posOffset>
            </wp:positionH>
            <wp:positionV relativeFrom="paragraph">
              <wp:posOffset>-79128</wp:posOffset>
            </wp:positionV>
            <wp:extent cx="1076324" cy="7810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4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6461125</wp:posOffset>
            </wp:positionH>
            <wp:positionV relativeFrom="paragraph">
              <wp:posOffset>-136278</wp:posOffset>
            </wp:positionV>
            <wp:extent cx="895349" cy="89534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49" cy="89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39"/>
        </w:rPr>
        <w:t>shivakumar</w:t>
      </w:r>
    </w:p>
    <w:p>
      <w:pPr>
        <w:spacing w:before="105"/>
        <w:ind w:left="2421" w:right="2426" w:firstLine="0"/>
        <w:jc w:val="center"/>
        <w:rPr>
          <w:sz w:val="21"/>
        </w:rPr>
      </w:pPr>
      <w:hyperlink r:id="rId7">
        <w:r>
          <w:rPr>
            <w:w w:val="110"/>
            <w:sz w:val="21"/>
          </w:rPr>
          <w:t>shivakumarkolle880@gmail.com </w:t>
        </w:r>
      </w:hyperlink>
      <w:r>
        <w:rPr>
          <w:w w:val="110"/>
          <w:sz w:val="21"/>
        </w:rPr>
        <w:t>| 9553087615 | Nagarkurnool, Telangana</w:t>
      </w:r>
    </w:p>
    <w:p>
      <w:pPr>
        <w:pStyle w:val="BodyText"/>
        <w:rPr>
          <w:sz w:val="20"/>
        </w:rPr>
      </w:pPr>
    </w:p>
    <w:p>
      <w:pPr>
        <w:pStyle w:val="Heading1"/>
        <w:tabs>
          <w:tab w:pos="4981" w:val="left" w:leader="none"/>
          <w:tab w:pos="11639" w:val="left" w:leader="none"/>
        </w:tabs>
        <w:spacing w:before="239"/>
      </w:pPr>
      <w:r>
        <w:rPr>
          <w:rFonts w:ascii="Times New Roman"/>
          <w:b w:val="0"/>
          <w:w w:val="103"/>
          <w:shd w:fill="999999" w:color="auto" w:val="clear"/>
        </w:rPr>
        <w:t> </w:t>
      </w:r>
      <w:r>
        <w:rPr>
          <w:rFonts w:ascii="Times New Roman"/>
          <w:b w:val="0"/>
          <w:shd w:fill="999999" w:color="auto" w:val="clear"/>
        </w:rPr>
        <w:tab/>
      </w:r>
      <w:r>
        <w:rPr>
          <w:w w:val="95"/>
          <w:shd w:fill="999999" w:color="auto" w:val="clear"/>
        </w:rPr>
        <w:t>Career</w:t>
      </w:r>
      <w:r>
        <w:rPr>
          <w:spacing w:val="37"/>
          <w:w w:val="95"/>
          <w:shd w:fill="999999" w:color="auto" w:val="clear"/>
        </w:rPr>
        <w:t> </w:t>
      </w:r>
      <w:r>
        <w:rPr>
          <w:w w:val="95"/>
          <w:shd w:fill="999999" w:color="auto" w:val="clear"/>
        </w:rPr>
        <w:t>Summary</w:t>
      </w:r>
      <w:r>
        <w:rPr>
          <w:shd w:fill="999999" w:color="auto" w:val="clear"/>
        </w:rPr>
        <w:tab/>
      </w:r>
    </w:p>
    <w:p>
      <w:pPr>
        <w:pStyle w:val="BodyText"/>
        <w:spacing w:line="302" w:lineRule="auto" w:before="242"/>
        <w:ind w:left="181" w:right="34"/>
      </w:pPr>
      <w:r>
        <w:rPr>
          <w:w w:val="115"/>
        </w:rPr>
        <w:t>Highly determined food processing and business management graduate with excellent technical and analytical skills.</w:t>
      </w:r>
      <w:r>
        <w:rPr>
          <w:spacing w:val="-14"/>
          <w:w w:val="115"/>
        </w:rPr>
        <w:t> </w:t>
      </w:r>
      <w:r>
        <w:rPr>
          <w:w w:val="115"/>
        </w:rPr>
        <w:t>Seeking</w:t>
      </w:r>
      <w:r>
        <w:rPr>
          <w:spacing w:val="-14"/>
          <w:w w:val="115"/>
        </w:rPr>
        <w:t> </w:t>
      </w:r>
      <w:r>
        <w:rPr>
          <w:w w:val="115"/>
        </w:rPr>
        <w:t>a</w:t>
      </w:r>
      <w:r>
        <w:rPr>
          <w:spacing w:val="-13"/>
          <w:w w:val="115"/>
        </w:rPr>
        <w:t> </w:t>
      </w:r>
      <w:r>
        <w:rPr>
          <w:w w:val="115"/>
        </w:rPr>
        <w:t>position</w:t>
      </w:r>
      <w:r>
        <w:rPr>
          <w:spacing w:val="-14"/>
          <w:w w:val="115"/>
        </w:rPr>
        <w:t> </w:t>
      </w:r>
      <w:r>
        <w:rPr>
          <w:w w:val="115"/>
        </w:rPr>
        <w:t>ina</w:t>
      </w:r>
      <w:r>
        <w:rPr>
          <w:spacing w:val="-13"/>
          <w:w w:val="115"/>
        </w:rPr>
        <w:t> </w:t>
      </w:r>
      <w:r>
        <w:rPr>
          <w:w w:val="115"/>
        </w:rPr>
        <w:t>n</w:t>
      </w:r>
      <w:r>
        <w:rPr>
          <w:spacing w:val="-14"/>
          <w:w w:val="115"/>
        </w:rPr>
        <w:t> </w:t>
      </w:r>
      <w:r>
        <w:rPr>
          <w:w w:val="115"/>
        </w:rPr>
        <w:t>organization</w:t>
      </w:r>
      <w:r>
        <w:rPr>
          <w:spacing w:val="-13"/>
          <w:w w:val="115"/>
        </w:rPr>
        <w:t> </w:t>
      </w:r>
      <w:r>
        <w:rPr>
          <w:w w:val="115"/>
        </w:rPr>
        <w:t>to</w:t>
      </w:r>
      <w:r>
        <w:rPr>
          <w:spacing w:val="-14"/>
          <w:w w:val="115"/>
        </w:rPr>
        <w:t> </w:t>
      </w:r>
      <w:r>
        <w:rPr>
          <w:w w:val="115"/>
        </w:rPr>
        <w:t>utilise</w:t>
      </w:r>
      <w:r>
        <w:rPr>
          <w:spacing w:val="-13"/>
          <w:w w:val="115"/>
        </w:rPr>
        <w:t> </w:t>
      </w:r>
      <w:r>
        <w:rPr>
          <w:w w:val="115"/>
        </w:rPr>
        <w:t>my</w:t>
      </w:r>
      <w:r>
        <w:rPr>
          <w:spacing w:val="-14"/>
          <w:w w:val="115"/>
        </w:rPr>
        <w:t> </w:t>
      </w:r>
      <w:r>
        <w:rPr>
          <w:w w:val="115"/>
        </w:rPr>
        <w:t>managerial</w:t>
      </w:r>
      <w:r>
        <w:rPr>
          <w:spacing w:val="-13"/>
          <w:w w:val="115"/>
        </w:rPr>
        <w:t> </w:t>
      </w:r>
      <w:r>
        <w:rPr>
          <w:w w:val="115"/>
        </w:rPr>
        <w:t>and</w:t>
      </w:r>
      <w:r>
        <w:rPr>
          <w:spacing w:val="-14"/>
          <w:w w:val="115"/>
        </w:rPr>
        <w:t> </w:t>
      </w:r>
      <w:r>
        <w:rPr>
          <w:w w:val="115"/>
        </w:rPr>
        <w:t>team</w:t>
      </w:r>
      <w:r>
        <w:rPr>
          <w:spacing w:val="-14"/>
          <w:w w:val="115"/>
        </w:rPr>
        <w:t> </w:t>
      </w:r>
      <w:r>
        <w:rPr>
          <w:w w:val="115"/>
        </w:rPr>
        <w:t>building</w:t>
      </w:r>
      <w:r>
        <w:rPr>
          <w:spacing w:val="-14"/>
          <w:w w:val="115"/>
        </w:rPr>
        <w:t> </w:t>
      </w:r>
      <w:r>
        <w:rPr>
          <w:w w:val="115"/>
        </w:rPr>
        <w:t>skills</w:t>
      </w:r>
      <w:r>
        <w:rPr>
          <w:spacing w:val="-13"/>
          <w:w w:val="115"/>
        </w:rPr>
        <w:t> </w:t>
      </w:r>
      <w:r>
        <w:rPr>
          <w:w w:val="115"/>
        </w:rPr>
        <w:t>and</w:t>
      </w:r>
      <w:r>
        <w:rPr>
          <w:spacing w:val="-14"/>
          <w:w w:val="115"/>
        </w:rPr>
        <w:t> </w:t>
      </w:r>
      <w:r>
        <w:rPr>
          <w:w w:val="115"/>
        </w:rPr>
        <w:t>to</w:t>
      </w:r>
      <w:r>
        <w:rPr>
          <w:spacing w:val="-14"/>
          <w:w w:val="115"/>
        </w:rPr>
        <w:t> </w:t>
      </w:r>
      <w:r>
        <w:rPr>
          <w:w w:val="115"/>
        </w:rPr>
        <w:t>work</w:t>
      </w:r>
      <w:r>
        <w:rPr>
          <w:spacing w:val="-13"/>
          <w:w w:val="115"/>
        </w:rPr>
        <w:t> </w:t>
      </w:r>
      <w:r>
        <w:rPr>
          <w:w w:val="115"/>
        </w:rPr>
        <w:t>towards the </w:t>
      </w:r>
      <w:r>
        <w:rPr>
          <w:spacing w:val="-3"/>
          <w:w w:val="115"/>
        </w:rPr>
        <w:t>organisation's</w:t>
      </w:r>
      <w:r>
        <w:rPr>
          <w:spacing w:val="-28"/>
          <w:w w:val="115"/>
        </w:rPr>
        <w:t> </w:t>
      </w:r>
      <w:r>
        <w:rPr>
          <w:w w:val="115"/>
        </w:rPr>
        <w:t>goals</w:t>
      </w:r>
    </w:p>
    <w:p>
      <w:pPr>
        <w:pStyle w:val="Heading1"/>
        <w:tabs>
          <w:tab w:pos="4584" w:val="left" w:leader="none"/>
          <w:tab w:pos="11639" w:val="left" w:leader="none"/>
        </w:tabs>
        <w:spacing w:before="224"/>
      </w:pPr>
      <w:r>
        <w:rPr>
          <w:rFonts w:ascii="Times New Roman"/>
          <w:b w:val="0"/>
          <w:w w:val="103"/>
          <w:shd w:fill="999999" w:color="auto" w:val="clear"/>
        </w:rPr>
        <w:t> </w:t>
      </w:r>
      <w:r>
        <w:rPr>
          <w:rFonts w:ascii="Times New Roman"/>
          <w:b w:val="0"/>
          <w:shd w:fill="999999" w:color="auto" w:val="clear"/>
        </w:rPr>
        <w:tab/>
      </w:r>
      <w:r>
        <w:rPr>
          <w:w w:val="95"/>
          <w:shd w:fill="999999" w:color="auto" w:val="clear"/>
        </w:rPr>
        <w:t>Educational</w:t>
      </w:r>
      <w:r>
        <w:rPr>
          <w:spacing w:val="-2"/>
          <w:w w:val="95"/>
          <w:shd w:fill="999999" w:color="auto" w:val="clear"/>
        </w:rPr>
        <w:t> </w:t>
      </w:r>
      <w:r>
        <w:rPr>
          <w:w w:val="95"/>
          <w:shd w:fill="999999" w:color="auto" w:val="clear"/>
        </w:rPr>
        <w:t>Background</w:t>
      </w:r>
      <w:r>
        <w:rPr>
          <w:shd w:fill="999999" w:color="auto" w:val="clear"/>
        </w:rPr>
        <w:tab/>
      </w:r>
    </w:p>
    <w:p>
      <w:pPr>
        <w:pStyle w:val="BodyText"/>
        <w:spacing w:before="1"/>
        <w:rPr>
          <w:rFonts w:ascii="Arial"/>
          <w:b/>
          <w:sz w:val="14"/>
        </w:rPr>
      </w:pPr>
    </w:p>
    <w:tbl>
      <w:tblPr>
        <w:tblW w:w="0" w:type="auto"/>
        <w:jc w:val="left"/>
        <w:tblInd w:w="16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2670"/>
        <w:gridCol w:w="4020"/>
        <w:gridCol w:w="2445"/>
        <w:gridCol w:w="1305"/>
      </w:tblGrid>
      <w:tr>
        <w:trPr>
          <w:trHeight w:val="494" w:hRule="atLeast"/>
        </w:trPr>
        <w:tc>
          <w:tcPr>
            <w:tcW w:w="1005" w:type="dxa"/>
            <w:shd w:val="clear" w:color="auto" w:fill="EDEDED"/>
          </w:tcPr>
          <w:p>
            <w:pPr>
              <w:pStyle w:val="TableParagraph"/>
              <w:spacing w:before="103"/>
              <w:ind w:left="28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Year</w:t>
            </w:r>
          </w:p>
        </w:tc>
        <w:tc>
          <w:tcPr>
            <w:tcW w:w="2670" w:type="dxa"/>
            <w:shd w:val="clear" w:color="auto" w:fill="EDEDED"/>
          </w:tcPr>
          <w:p>
            <w:pPr>
              <w:pStyle w:val="TableParagraph"/>
              <w:spacing w:before="103"/>
              <w:ind w:left="471" w:right="46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Qualiﬁcation</w:t>
            </w:r>
          </w:p>
        </w:tc>
        <w:tc>
          <w:tcPr>
            <w:tcW w:w="4020" w:type="dxa"/>
            <w:shd w:val="clear" w:color="auto" w:fill="EDEDED"/>
          </w:tcPr>
          <w:p>
            <w:pPr>
              <w:pStyle w:val="TableParagraph"/>
              <w:spacing w:before="103"/>
              <w:ind w:left="236" w:right="21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Institute</w:t>
            </w:r>
          </w:p>
        </w:tc>
        <w:tc>
          <w:tcPr>
            <w:tcW w:w="2445" w:type="dxa"/>
            <w:shd w:val="clear" w:color="auto" w:fill="EDEDED"/>
          </w:tcPr>
          <w:p>
            <w:pPr>
              <w:pStyle w:val="TableParagraph"/>
              <w:spacing w:before="103"/>
              <w:ind w:left="186" w:right="1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University</w:t>
            </w:r>
          </w:p>
        </w:tc>
        <w:tc>
          <w:tcPr>
            <w:tcW w:w="1305" w:type="dxa"/>
            <w:shd w:val="clear" w:color="auto" w:fill="EDEDED"/>
          </w:tcPr>
          <w:p>
            <w:pPr>
              <w:pStyle w:val="TableParagraph"/>
              <w:spacing w:before="103"/>
              <w:ind w:left="196" w:right="18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Marks</w:t>
            </w:r>
          </w:p>
        </w:tc>
      </w:tr>
      <w:tr>
        <w:trPr>
          <w:trHeight w:val="764" w:hRule="atLeast"/>
        </w:trPr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9"/>
              <w:rPr>
                <w:sz w:val="21"/>
              </w:rPr>
            </w:pPr>
            <w:r>
              <w:rPr>
                <w:w w:val="115"/>
                <w:sz w:val="21"/>
              </w:rPr>
              <w:t>2023</w:t>
            </w:r>
          </w:p>
        </w:tc>
        <w:tc>
          <w:tcPr>
            <w:tcW w:w="2670" w:type="dxa"/>
          </w:tcPr>
          <w:p>
            <w:pPr>
              <w:pStyle w:val="TableParagraph"/>
              <w:spacing w:line="266" w:lineRule="auto" w:before="120"/>
              <w:ind w:left="232" w:right="167" w:firstLine="293"/>
              <w:rPr>
                <w:sz w:val="21"/>
              </w:rPr>
            </w:pPr>
            <w:r>
              <w:rPr>
                <w:w w:val="120"/>
                <w:sz w:val="21"/>
              </w:rPr>
              <w:t>Food Processing Business Management</w:t>
            </w:r>
          </w:p>
        </w:tc>
        <w:tc>
          <w:tcPr>
            <w:tcW w:w="4020" w:type="dxa"/>
          </w:tcPr>
          <w:p>
            <w:pPr>
              <w:pStyle w:val="TableParagraph"/>
              <w:spacing w:line="266" w:lineRule="auto" w:before="120"/>
              <w:ind w:left="1375" w:right="352" w:hanging="721"/>
              <w:rPr>
                <w:sz w:val="21"/>
              </w:rPr>
            </w:pPr>
            <w:r>
              <w:rPr>
                <w:w w:val="115"/>
                <w:sz w:val="21"/>
              </w:rPr>
              <w:t>Indian Institute of Plantation </w:t>
            </w:r>
            <w:r>
              <w:rPr>
                <w:w w:val="120"/>
                <w:sz w:val="21"/>
              </w:rPr>
              <w:t>Management</w:t>
            </w:r>
          </w:p>
        </w:tc>
        <w:tc>
          <w:tcPr>
            <w:tcW w:w="244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86" w:right="1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AICTE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96" w:right="187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Pursuing</w:t>
            </w:r>
          </w:p>
        </w:tc>
      </w:tr>
      <w:tr>
        <w:trPr>
          <w:trHeight w:val="779" w:hRule="atLeast"/>
        </w:trPr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9"/>
              <w:rPr>
                <w:sz w:val="21"/>
              </w:rPr>
            </w:pPr>
            <w:r>
              <w:rPr>
                <w:w w:val="115"/>
                <w:sz w:val="21"/>
              </w:rPr>
              <w:t>2021</w:t>
            </w:r>
          </w:p>
        </w:tc>
        <w:tc>
          <w:tcPr>
            <w:tcW w:w="2670" w:type="dxa"/>
          </w:tcPr>
          <w:p>
            <w:pPr>
              <w:pStyle w:val="TableParagraph"/>
              <w:spacing w:line="266" w:lineRule="auto" w:before="120"/>
              <w:ind w:left="254" w:right="167" w:hanging="64"/>
              <w:rPr>
                <w:sz w:val="21"/>
              </w:rPr>
            </w:pPr>
            <w:r>
              <w:rPr>
                <w:w w:val="110"/>
                <w:sz w:val="21"/>
              </w:rPr>
              <w:t>Graduation (Bachelor of Science in Agriculture)</w:t>
            </w:r>
          </w:p>
        </w:tc>
        <w:tc>
          <w:tcPr>
            <w:tcW w:w="4020" w:type="dxa"/>
          </w:tcPr>
          <w:p>
            <w:pPr>
              <w:pStyle w:val="TableParagraph"/>
              <w:spacing w:line="266" w:lineRule="auto" w:before="120"/>
              <w:ind w:left="453" w:right="352" w:hanging="79"/>
              <w:rPr>
                <w:sz w:val="21"/>
              </w:rPr>
            </w:pPr>
            <w:r>
              <w:rPr>
                <w:w w:val="115"/>
                <w:sz w:val="21"/>
              </w:rPr>
              <w:t>Apollo</w:t>
            </w:r>
            <w:r>
              <w:rPr>
                <w:spacing w:val="-3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Institute</w:t>
            </w:r>
            <w:r>
              <w:rPr>
                <w:spacing w:val="-3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of</w:t>
            </w:r>
            <w:r>
              <w:rPr>
                <w:spacing w:val="-3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Technology</w:t>
            </w:r>
            <w:r>
              <w:rPr>
                <w:spacing w:val="-3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and Research, Hyderabad,</w:t>
            </w:r>
            <w:r>
              <w:rPr>
                <w:spacing w:val="-46"/>
                <w:w w:val="115"/>
                <w:sz w:val="21"/>
              </w:rPr>
              <w:t> </w:t>
            </w:r>
            <w:r>
              <w:rPr>
                <w:spacing w:val="-2"/>
                <w:w w:val="115"/>
                <w:sz w:val="21"/>
              </w:rPr>
              <w:t>Telangana</w:t>
            </w:r>
          </w:p>
        </w:tc>
        <w:tc>
          <w:tcPr>
            <w:tcW w:w="244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86" w:right="169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Singhania University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96" w:right="13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70 %</w:t>
            </w:r>
          </w:p>
        </w:tc>
      </w:tr>
      <w:tr>
        <w:trPr>
          <w:trHeight w:val="764" w:hRule="atLeast"/>
        </w:trPr>
        <w:tc>
          <w:tcPr>
            <w:tcW w:w="100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9"/>
              <w:rPr>
                <w:sz w:val="21"/>
              </w:rPr>
            </w:pPr>
            <w:r>
              <w:rPr>
                <w:w w:val="115"/>
                <w:sz w:val="21"/>
              </w:rPr>
              <w:t>2017</w:t>
            </w:r>
          </w:p>
        </w:tc>
        <w:tc>
          <w:tcPr>
            <w:tcW w:w="267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71" w:right="462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Class XII (BIPC)</w:t>
            </w:r>
          </w:p>
        </w:tc>
        <w:tc>
          <w:tcPr>
            <w:tcW w:w="4020" w:type="dxa"/>
          </w:tcPr>
          <w:p>
            <w:pPr>
              <w:pStyle w:val="TableParagraph"/>
              <w:spacing w:line="266" w:lineRule="auto" w:before="105"/>
              <w:ind w:left="1512" w:hanging="1275"/>
              <w:rPr>
                <w:sz w:val="21"/>
              </w:rPr>
            </w:pPr>
            <w:r>
              <w:rPr>
                <w:w w:val="133"/>
                <w:sz w:val="21"/>
              </w:rPr>
              <w:t>S</w:t>
            </w:r>
            <w:r>
              <w:rPr>
                <w:w w:val="122"/>
                <w:sz w:val="21"/>
              </w:rPr>
              <w:t>c</w:t>
            </w:r>
            <w:r>
              <w:rPr>
                <w:w w:val="113"/>
                <w:sz w:val="21"/>
              </w:rPr>
              <w:t>h</w:t>
            </w:r>
            <w:r>
              <w:rPr>
                <w:w w:val="106"/>
                <w:sz w:val="21"/>
              </w:rPr>
              <w:t>o</w:t>
            </w:r>
            <w:r>
              <w:rPr>
                <w:w w:val="114"/>
                <w:sz w:val="21"/>
              </w:rPr>
              <w:t>l</w:t>
            </w:r>
            <w:r>
              <w:rPr>
                <w:w w:val="131"/>
                <w:sz w:val="21"/>
              </w:rPr>
              <w:t>a</w:t>
            </w:r>
            <w:r>
              <w:rPr>
                <w:w w:val="88"/>
                <w:sz w:val="21"/>
              </w:rPr>
              <w:t>r</w:t>
            </w:r>
            <w:r>
              <w:rPr>
                <w:w w:val="137"/>
                <w:sz w:val="21"/>
              </w:rPr>
              <w:t>s</w:t>
            </w:r>
            <w:r>
              <w:rPr>
                <w:sz w:val="21"/>
              </w:rPr>
              <w:t> </w:t>
            </w:r>
            <w:r>
              <w:rPr>
                <w:w w:val="227"/>
                <w:sz w:val="21"/>
              </w:rPr>
              <w:t>J</w:t>
            </w:r>
            <w:r>
              <w:rPr>
                <w:w w:val="113"/>
                <w:sz w:val="21"/>
              </w:rPr>
              <w:t>u</w:t>
            </w:r>
            <w:r>
              <w:rPr>
                <w:w w:val="113"/>
                <w:sz w:val="21"/>
              </w:rPr>
              <w:t>n</w:t>
            </w:r>
            <w:r>
              <w:rPr>
                <w:w w:val="114"/>
                <w:sz w:val="21"/>
              </w:rPr>
              <w:t>i</w:t>
            </w:r>
            <w:r>
              <w:rPr>
                <w:w w:val="106"/>
                <w:sz w:val="21"/>
              </w:rPr>
              <w:t>o</w:t>
            </w:r>
            <w:r>
              <w:rPr>
                <w:w w:val="88"/>
                <w:sz w:val="21"/>
              </w:rPr>
              <w:t>r</w:t>
            </w:r>
            <w:r>
              <w:rPr>
                <w:sz w:val="21"/>
              </w:rPr>
              <w:t> </w:t>
            </w:r>
            <w:r>
              <w:rPr>
                <w:w w:val="94"/>
                <w:sz w:val="21"/>
              </w:rPr>
              <w:t>C</w:t>
            </w:r>
            <w:r>
              <w:rPr>
                <w:w w:val="106"/>
                <w:sz w:val="21"/>
              </w:rPr>
              <w:t>o</w:t>
            </w:r>
            <w:r>
              <w:rPr>
                <w:w w:val="114"/>
                <w:sz w:val="21"/>
              </w:rPr>
              <w:t>ll</w:t>
            </w:r>
            <w:r>
              <w:rPr>
                <w:w w:val="113"/>
                <w:sz w:val="21"/>
              </w:rPr>
              <w:t>e</w:t>
            </w:r>
            <w:r>
              <w:rPr>
                <w:w w:val="135"/>
                <w:sz w:val="21"/>
              </w:rPr>
              <w:t>g</w:t>
            </w:r>
            <w:r>
              <w:rPr>
                <w:w w:val="113"/>
                <w:sz w:val="21"/>
              </w:rPr>
              <w:t>e</w:t>
            </w:r>
            <w:r>
              <w:rPr>
                <w:w w:val="92"/>
                <w:sz w:val="21"/>
              </w:rPr>
              <w:t>,</w:t>
            </w:r>
            <w:r>
              <w:rPr>
                <w:sz w:val="21"/>
              </w:rPr>
              <w:t> </w:t>
            </w:r>
            <w:r>
              <w:rPr>
                <w:w w:val="87"/>
                <w:sz w:val="21"/>
              </w:rPr>
              <w:t>W</w:t>
            </w:r>
            <w:r>
              <w:rPr>
                <w:w w:val="131"/>
                <w:sz w:val="21"/>
              </w:rPr>
              <w:t>a</w:t>
            </w:r>
            <w:r>
              <w:rPr>
                <w:w w:val="113"/>
                <w:sz w:val="21"/>
              </w:rPr>
              <w:t>n</w:t>
            </w:r>
            <w:r>
              <w:rPr>
                <w:w w:val="131"/>
                <w:sz w:val="21"/>
              </w:rPr>
              <w:t>a</w:t>
            </w:r>
            <w:r>
              <w:rPr>
                <w:w w:val="115"/>
                <w:sz w:val="21"/>
              </w:rPr>
              <w:t>p</w:t>
            </w:r>
            <w:r>
              <w:rPr>
                <w:w w:val="131"/>
                <w:sz w:val="21"/>
              </w:rPr>
              <w:t>a</w:t>
            </w:r>
            <w:r>
              <w:rPr>
                <w:w w:val="88"/>
                <w:sz w:val="21"/>
              </w:rPr>
              <w:t>r</w:t>
            </w:r>
            <w:r>
              <w:rPr>
                <w:w w:val="101"/>
                <w:sz w:val="21"/>
              </w:rPr>
              <w:t>t</w:t>
            </w:r>
            <w:r>
              <w:rPr>
                <w:w w:val="113"/>
                <w:sz w:val="21"/>
              </w:rPr>
              <w:t>h</w:t>
            </w:r>
            <w:r>
              <w:rPr>
                <w:w w:val="111"/>
                <w:sz w:val="21"/>
              </w:rPr>
              <w:t>y</w:t>
            </w:r>
            <w:r>
              <w:rPr>
                <w:w w:val="92"/>
                <w:sz w:val="21"/>
              </w:rPr>
              <w:t>, </w:t>
            </w:r>
            <w:r>
              <w:rPr>
                <w:w w:val="120"/>
                <w:sz w:val="21"/>
              </w:rPr>
              <w:t>Telangana</w:t>
            </w:r>
          </w:p>
        </w:tc>
        <w:tc>
          <w:tcPr>
            <w:tcW w:w="2445" w:type="dxa"/>
          </w:tcPr>
          <w:p>
            <w:pPr>
              <w:pStyle w:val="TableParagraph"/>
              <w:spacing w:line="266" w:lineRule="auto" w:before="105"/>
              <w:ind w:left="200" w:hanging="35"/>
              <w:rPr>
                <w:sz w:val="21"/>
              </w:rPr>
            </w:pPr>
            <w:r>
              <w:rPr>
                <w:w w:val="110"/>
                <w:sz w:val="21"/>
              </w:rPr>
              <w:t>Intermediate Board Of Education, Telangana</w:t>
            </w:r>
          </w:p>
        </w:tc>
        <w:tc>
          <w:tcPr>
            <w:tcW w:w="130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96" w:right="187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63 %</w:t>
            </w:r>
          </w:p>
        </w:tc>
      </w:tr>
      <w:tr>
        <w:trPr>
          <w:trHeight w:val="764" w:hRule="atLeast"/>
        </w:trPr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59"/>
              <w:rPr>
                <w:sz w:val="21"/>
              </w:rPr>
            </w:pPr>
            <w:r>
              <w:rPr>
                <w:w w:val="115"/>
                <w:sz w:val="21"/>
              </w:rPr>
              <w:t>2015</w:t>
            </w:r>
          </w:p>
        </w:tc>
        <w:tc>
          <w:tcPr>
            <w:tcW w:w="267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71" w:right="46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Class X (General)</w:t>
            </w:r>
          </w:p>
        </w:tc>
        <w:tc>
          <w:tcPr>
            <w:tcW w:w="402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36" w:right="219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Z.P.H.S, Peddakothapally, Telangana</w:t>
            </w:r>
          </w:p>
        </w:tc>
        <w:tc>
          <w:tcPr>
            <w:tcW w:w="2445" w:type="dxa"/>
          </w:tcPr>
          <w:p>
            <w:pPr>
              <w:pStyle w:val="TableParagraph"/>
              <w:spacing w:line="266" w:lineRule="auto" w:before="120"/>
              <w:ind w:left="225" w:firstLine="41"/>
              <w:rPr>
                <w:sz w:val="21"/>
              </w:rPr>
            </w:pPr>
            <w:r>
              <w:rPr>
                <w:w w:val="115"/>
                <w:sz w:val="21"/>
              </w:rPr>
              <w:t>Board Of Secondary Education,Telangana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96" w:right="187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80 %</w:t>
            </w:r>
          </w:p>
        </w:tc>
      </w:tr>
    </w:tbl>
    <w:p>
      <w:pPr>
        <w:tabs>
          <w:tab w:pos="5277" w:val="left" w:leader="none"/>
          <w:tab w:pos="11639" w:val="left" w:leader="none"/>
        </w:tabs>
        <w:spacing w:before="189"/>
        <w:ind w:left="119" w:right="0" w:firstLine="0"/>
        <w:jc w:val="left"/>
        <w:rPr>
          <w:rFonts w:ascii="Arial"/>
          <w:b/>
          <w:sz w:val="23"/>
        </w:rPr>
      </w:pPr>
      <w:r>
        <w:rPr>
          <w:rFonts w:ascii="Times New Roman"/>
          <w:w w:val="103"/>
          <w:sz w:val="23"/>
          <w:shd w:fill="999999" w:color="auto" w:val="clear"/>
        </w:rPr>
        <w:t> </w:t>
      </w:r>
      <w:r>
        <w:rPr>
          <w:rFonts w:ascii="Times New Roman"/>
          <w:sz w:val="23"/>
          <w:shd w:fill="999999" w:color="auto" w:val="clear"/>
        </w:rPr>
        <w:tab/>
      </w:r>
      <w:r>
        <w:rPr>
          <w:rFonts w:ascii="Arial"/>
          <w:b/>
          <w:sz w:val="23"/>
          <w:shd w:fill="999999" w:color="auto" w:val="clear"/>
        </w:rPr>
        <w:t>Internships</w:t>
        <w:tab/>
      </w: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group style="position:absolute;margin-left:9.999999pt;margin-top:8.076106pt;width:577.5pt;height:261.75pt;mso-position-horizontal-relative:page;mso-position-vertical-relative:paragraph;z-index:-251649024;mso-wrap-distance-left:0;mso-wrap-distance-right:0" coordorigin="200,162" coordsize="11550,5235">
            <v:rect style="position:absolute;left:207;top:169;width:11535;height:2025" filled="false" stroked="true" strokeweight=".75pt" strokecolor="#999999">
              <v:stroke dashstyle="solid"/>
            </v:rect>
            <v:rect style="position:absolute;left:207;top:2269;width:11535;height:3120" filled="false" stroked="true" strokeweight=".75pt" strokecolor="#999999">
              <v:stroke dashstyle="solid"/>
            </v:rect>
            <v:rect style="position:absolute;left:215;top:2276;width:11520;height:390" filled="true" fillcolor="#ededed" stroked="false">
              <v:fill type="solid"/>
            </v:rect>
            <v:shape style="position:absolute;left:650;top:1211;width:60;height:60" coordorigin="650,1212" coordsize="60,60" path="m684,1272l676,1272,672,1271,650,1246,650,1238,676,1212,684,1212,710,1238,710,1246,684,1272xe" filled="true" fillcolor="#000000" stroked="false">
              <v:path arrowok="t"/>
              <v:fill type="solid"/>
            </v:shape>
            <v:shape style="position:absolute;left:650;top:1751;width:60;height:60" coordorigin="650,1752" coordsize="60,60" path="m684,1812l676,1812,672,1811,650,1785,650,1778,676,1752,684,1752,710,1778,710,1785,684,1812xe" filled="true" fillcolor="#000000" stroked="false">
              <v:path arrowok="t"/>
              <v:fill type="solid"/>
            </v:shape>
            <v:shape style="position:absolute;left:650;top:3581;width:60;height:60" coordorigin="650,3582" coordsize="60,60" path="m684,3642l676,3642,672,3641,650,3616,650,3608,676,3582,684,3582,710,3608,710,3616,684,3642xe" filled="true" fillcolor="#000000" stroked="false">
              <v:path arrowok="t"/>
              <v:fill type="solid"/>
            </v:shape>
            <v:shape style="position:absolute;left:650;top:3851;width:60;height:60" coordorigin="650,3852" coordsize="60,60" path="m684,3912l676,3912,672,3911,650,3886,650,3878,676,3852,684,3852,710,3878,710,3886,684,3912xe" filled="true" fillcolor="#000000" stroked="false">
              <v:path arrowok="t"/>
              <v:fill type="solid"/>
            </v:shape>
            <v:shape style="position:absolute;left:650;top:4121;width:60;height:60" coordorigin="650,4122" coordsize="60,60" path="m684,4182l676,4182,672,4181,650,4156,650,4148,676,4122,684,4122,710,4148,710,4156,684,4182xe" filled="true" fillcolor="#000000" stroked="false">
              <v:path arrowok="t"/>
              <v:fill type="solid"/>
            </v:shape>
            <v:shape style="position:absolute;left:650;top:4391;width:60;height:60" coordorigin="650,4392" coordsize="60,60" path="m684,4452l676,4452,672,4451,650,4425,650,4418,676,4392,684,4392,710,4418,710,4425,684,4452xe" filled="true" fillcolor="#000000" stroked="false">
              <v:path arrowok="t"/>
              <v:fill type="solid"/>
            </v:shape>
            <v:shape style="position:absolute;left:650;top:4676;width:60;height:60" coordorigin="650,4677" coordsize="60,60" path="m684,4737l676,4737,672,4736,650,4710,650,4703,676,4677,684,4677,710,4703,710,4710,684,4737xe" filled="true" fillcolor="#000000" stroked="false">
              <v:path arrowok="t"/>
              <v:fill type="solid"/>
            </v:shape>
            <v:shape style="position:absolute;left:650;top:4946;width:60;height:60" coordorigin="650,4947" coordsize="60,60" path="m684,5007l676,5007,672,5006,650,4980,650,4973,676,4947,684,4947,710,4973,710,4980,684,5007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76;top:3471;width:7451;height:1619" type="#_x0000_t202" filled="false" stroked="false">
              <v:textbox inset="0,0,0,0">
                <w:txbxContent>
                  <w:p>
                    <w:pPr>
                      <w:spacing w:line="266" w:lineRule="auto" w:before="5"/>
                      <w:ind w:left="0" w:right="504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Collect</w:t>
                    </w:r>
                    <w:r>
                      <w:rPr>
                        <w:spacing w:val="-28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and</w:t>
                    </w:r>
                    <w:r>
                      <w:rPr>
                        <w:spacing w:val="-28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sorting</w:t>
                    </w:r>
                    <w:r>
                      <w:rPr>
                        <w:spacing w:val="-28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the</w:t>
                    </w:r>
                    <w:r>
                      <w:rPr>
                        <w:spacing w:val="-28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Customer</w:t>
                    </w:r>
                    <w:r>
                      <w:rPr>
                        <w:spacing w:val="-28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data</w:t>
                    </w:r>
                    <w:r>
                      <w:rPr>
                        <w:spacing w:val="-28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according</w:t>
                    </w:r>
                    <w:r>
                      <w:rPr>
                        <w:spacing w:val="-28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to</w:t>
                    </w:r>
                    <w:r>
                      <w:rPr>
                        <w:spacing w:val="-28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Region</w:t>
                    </w:r>
                    <w:r>
                      <w:rPr>
                        <w:spacing w:val="-28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wise. Applying</w:t>
                    </w:r>
                    <w:r>
                      <w:rPr>
                        <w:spacing w:val="-22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The</w:t>
                    </w:r>
                    <w:r>
                      <w:rPr>
                        <w:spacing w:val="-1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Scheme</w:t>
                    </w:r>
                    <w:r>
                      <w:rPr>
                        <w:spacing w:val="-17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Related</w:t>
                    </w:r>
                    <w:r>
                      <w:rPr>
                        <w:spacing w:val="-21"/>
                        <w:w w:val="115"/>
                        <w:sz w:val="21"/>
                      </w:rPr>
                      <w:t> </w:t>
                    </w:r>
                    <w:r>
                      <w:rPr>
                        <w:spacing w:val="-6"/>
                        <w:w w:val="115"/>
                        <w:sz w:val="21"/>
                      </w:rPr>
                      <w:t>To</w:t>
                    </w:r>
                    <w:r>
                      <w:rPr>
                        <w:spacing w:val="-17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Poultry</w:t>
                    </w:r>
                    <w:r>
                      <w:rPr>
                        <w:spacing w:val="-1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Mon.</w:t>
                    </w:r>
                  </w:p>
                  <w:p>
                    <w:pPr>
                      <w:spacing w:line="266" w:lineRule="auto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Interaction</w:t>
                    </w:r>
                    <w:r>
                      <w:rPr>
                        <w:spacing w:val="-2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with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the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existing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clients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and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maintaining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the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customer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relationship Onboarding new</w:t>
                    </w:r>
                    <w:r>
                      <w:rPr>
                        <w:spacing w:val="-30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customers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Developing product marketing strategies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Understanding</w:t>
                    </w:r>
                    <w:r>
                      <w:rPr>
                        <w:spacing w:val="-29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the</w:t>
                    </w:r>
                    <w:r>
                      <w:rPr>
                        <w:spacing w:val="-29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current</w:t>
                    </w:r>
                    <w:r>
                      <w:rPr>
                        <w:spacing w:val="-28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trends</w:t>
                    </w:r>
                    <w:r>
                      <w:rPr>
                        <w:spacing w:val="-29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in</w:t>
                    </w:r>
                    <w:r>
                      <w:rPr>
                        <w:spacing w:val="-29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the</w:t>
                    </w:r>
                    <w:r>
                      <w:rPr>
                        <w:spacing w:val="-28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market</w:t>
                    </w:r>
                    <w:r>
                      <w:rPr>
                        <w:spacing w:val="-29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and</w:t>
                    </w:r>
                    <w:r>
                      <w:rPr>
                        <w:spacing w:val="-28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developing</w:t>
                    </w:r>
                    <w:r>
                      <w:rPr>
                        <w:spacing w:val="-29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pricing</w:t>
                    </w:r>
                    <w:r>
                      <w:rPr>
                        <w:spacing w:val="-29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model</w:t>
                    </w:r>
                  </w:p>
                </w:txbxContent>
              </v:textbox>
              <w10:wrap type="none"/>
            </v:shape>
            <v:shape style="position:absolute;left:276;top:2706;width:7729;height:25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A</w:t>
                    </w:r>
                    <w:r>
                      <w:rPr>
                        <w:spacing w:val="-2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Study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on</w:t>
                    </w:r>
                    <w:r>
                      <w:rPr>
                        <w:spacing w:val="-2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Business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Development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and</w:t>
                    </w:r>
                    <w:r>
                      <w:rPr>
                        <w:spacing w:val="-2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Marketing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Strategies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at</w:t>
                    </w:r>
                    <w:r>
                      <w:rPr>
                        <w:spacing w:val="-2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PoultryMon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spacing w:val="-6"/>
                        <w:w w:val="115"/>
                        <w:sz w:val="21"/>
                      </w:rPr>
                      <w:t>MLIT.</w:t>
                    </w:r>
                  </w:p>
                </w:txbxContent>
              </v:textbox>
              <w10:wrap type="none"/>
            </v:shape>
            <v:shape style="position:absolute;left:9710;top:2331;width:1982;height:25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MAY2022-AUG2022</w:t>
                    </w:r>
                  </w:p>
                </w:txbxContent>
              </v:textbox>
              <w10:wrap type="none"/>
            </v:shape>
            <v:shape style="position:absolute;left:7193;top:2331;width:1881;height:25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1"/>
                      </w:rPr>
                      <w:t>Summer Internship</w:t>
                    </w:r>
                  </w:p>
                </w:txbxContent>
              </v:textbox>
              <w10:wrap type="none"/>
            </v:shape>
            <v:shape style="position:absolute;left:276;top:2331;width:5003;height:25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1"/>
                      </w:rPr>
                      <w:t>MLIT-Sol</w:t>
                    </w:r>
                    <w:r>
                      <w:rPr>
                        <w:rFonts w:ascii="Arial"/>
                        <w:b/>
                        <w:spacing w:val="-16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z w:val="21"/>
                      </w:rPr>
                      <w:t>Pvt</w:t>
                    </w:r>
                    <w:r>
                      <w:rPr>
                        <w:rFonts w:ascii="Arial"/>
                        <w:b/>
                        <w:spacing w:val="-16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z w:val="21"/>
                      </w:rPr>
                      <w:t>Ltd.</w:t>
                    </w:r>
                    <w:r>
                      <w:rPr>
                        <w:rFonts w:ascii="Arial"/>
                        <w:b/>
                        <w:spacing w:val="-16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z w:val="21"/>
                      </w:rPr>
                      <w:t>-</w:t>
                    </w:r>
                    <w:r>
                      <w:rPr>
                        <w:rFonts w:ascii="Arial"/>
                        <w:b/>
                        <w:spacing w:val="-16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z w:val="21"/>
                      </w:rPr>
                      <w:t>Hyderabad,</w:t>
                    </w:r>
                    <w:r>
                      <w:rPr>
                        <w:rFonts w:ascii="Arial"/>
                        <w:b/>
                        <w:spacing w:val="-2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z w:val="21"/>
                      </w:rPr>
                      <w:t>Telangana,</w:t>
                    </w:r>
                    <w:r>
                      <w:rPr>
                        <w:rFonts w:ascii="Arial"/>
                        <w:b/>
                        <w:spacing w:val="-21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1"/>
                      </w:rPr>
                      <w:t>T-hub2.o</w:t>
                    </w:r>
                  </w:p>
                </w:txbxContent>
              </v:textbox>
              <w10:wrap type="none"/>
            </v:shape>
            <v:shape style="position:absolute;left:215;top:551;width:11520;height:1635" type="#_x0000_t202" filled="false" stroked="false">
              <v:textbox inset="0,0,0,0">
                <w:txbxContent>
                  <w:p>
                    <w:pPr>
                      <w:spacing w:before="60"/>
                      <w:ind w:left="6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Samhitha Crop Care Clinics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21"/>
                      </w:rPr>
                    </w:pPr>
                  </w:p>
                  <w:p>
                    <w:pPr>
                      <w:spacing w:line="266" w:lineRule="auto" w:before="1"/>
                      <w:ind w:left="661" w:right="10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Interacted</w:t>
                    </w:r>
                    <w:r>
                      <w:rPr>
                        <w:spacing w:val="-22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with</w:t>
                    </w:r>
                    <w:r>
                      <w:rPr>
                        <w:spacing w:val="-22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the</w:t>
                    </w:r>
                    <w:r>
                      <w:rPr>
                        <w:spacing w:val="-21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farmer</w:t>
                    </w:r>
                    <w:r>
                      <w:rPr>
                        <w:spacing w:val="-22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community</w:t>
                    </w:r>
                    <w:r>
                      <w:rPr>
                        <w:spacing w:val="-21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and</w:t>
                    </w:r>
                    <w:r>
                      <w:rPr>
                        <w:spacing w:val="-22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consulted</w:t>
                    </w:r>
                    <w:r>
                      <w:rPr>
                        <w:spacing w:val="-21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them</w:t>
                    </w:r>
                    <w:r>
                      <w:rPr>
                        <w:spacing w:val="-22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about</w:t>
                    </w:r>
                    <w:r>
                      <w:rPr>
                        <w:spacing w:val="-22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the</w:t>
                    </w:r>
                    <w:r>
                      <w:rPr>
                        <w:spacing w:val="-21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problems</w:t>
                    </w:r>
                    <w:r>
                      <w:rPr>
                        <w:spacing w:val="-22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they</w:t>
                    </w:r>
                    <w:r>
                      <w:rPr>
                        <w:spacing w:val="-21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are</w:t>
                    </w:r>
                    <w:r>
                      <w:rPr>
                        <w:spacing w:val="-22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facing</w:t>
                    </w:r>
                    <w:r>
                      <w:rPr>
                        <w:spacing w:val="-21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in</w:t>
                    </w:r>
                    <w:r>
                      <w:rPr>
                        <w:spacing w:val="-22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farming</w:t>
                    </w:r>
                    <w:r>
                      <w:rPr>
                        <w:spacing w:val="-22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and then</w:t>
                    </w:r>
                    <w:r>
                      <w:rPr>
                        <w:spacing w:val="-17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providing</w:t>
                    </w:r>
                    <w:r>
                      <w:rPr>
                        <w:spacing w:val="-1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them</w:t>
                    </w:r>
                    <w:r>
                      <w:rPr>
                        <w:spacing w:val="-1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with</w:t>
                    </w:r>
                    <w:r>
                      <w:rPr>
                        <w:spacing w:val="-1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solutions</w:t>
                    </w:r>
                    <w:r>
                      <w:rPr>
                        <w:spacing w:val="-1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for</w:t>
                    </w:r>
                    <w:r>
                      <w:rPr>
                        <w:spacing w:val="-1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disease</w:t>
                    </w:r>
                    <w:r>
                      <w:rPr>
                        <w:spacing w:val="-1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Control</w:t>
                    </w:r>
                    <w:r>
                      <w:rPr>
                        <w:spacing w:val="-1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and</w:t>
                    </w:r>
                    <w:r>
                      <w:rPr>
                        <w:spacing w:val="-1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plant</w:t>
                    </w:r>
                    <w:r>
                      <w:rPr>
                        <w:spacing w:val="-1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health</w:t>
                    </w:r>
                    <w:r>
                      <w:rPr>
                        <w:spacing w:val="-16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management.</w:t>
                    </w:r>
                  </w:p>
                  <w:p>
                    <w:pPr>
                      <w:spacing w:line="243" w:lineRule="exact" w:before="0"/>
                      <w:ind w:left="66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To collect the each plant diseases data into the mobile applications.</w:t>
                    </w:r>
                  </w:p>
                </w:txbxContent>
              </v:textbox>
              <w10:wrap type="none"/>
            </v:shape>
            <v:shape style="position:absolute;left:10757;top:216;width:935;height:25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6 Months</w:t>
                    </w:r>
                  </w:p>
                </w:txbxContent>
              </v:textbox>
              <w10:wrap type="none"/>
            </v:shape>
            <v:shape style="position:absolute;left:7625;top:216;width:1047;height:25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Field</w:t>
                    </w:r>
                    <w:r>
                      <w:rPr>
                        <w:rFonts w:ascii="Arial"/>
                        <w:b/>
                        <w:spacing w:val="-38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z w:val="21"/>
                      </w:rPr>
                      <w:t>Work</w:t>
                    </w:r>
                  </w:p>
                </w:txbxContent>
              </v:textbox>
              <w10:wrap type="none"/>
            </v:shape>
            <v:shape style="position:absolute;left:276;top:216;width:3620;height:25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AELP</w:t>
                    </w:r>
                    <w:r>
                      <w:rPr>
                        <w:rFonts w:ascii="Arial"/>
                        <w:b/>
                        <w:spacing w:val="-35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1"/>
                      </w:rPr>
                      <w:t>Training</w:t>
                    </w:r>
                    <w:r>
                      <w:rPr>
                        <w:rFonts w:ascii="Arial"/>
                        <w:b/>
                        <w:spacing w:val="-31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z w:val="21"/>
                      </w:rPr>
                      <w:t>-</w:t>
                    </w:r>
                    <w:r>
                      <w:rPr>
                        <w:rFonts w:ascii="Arial"/>
                        <w:b/>
                        <w:spacing w:val="-32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z w:val="21"/>
                      </w:rPr>
                      <w:t>Nalgonda,</w:t>
                    </w:r>
                    <w:r>
                      <w:rPr>
                        <w:rFonts w:ascii="Arial"/>
                        <w:b/>
                        <w:spacing w:val="-34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z w:val="21"/>
                      </w:rPr>
                      <w:t>Telangana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4873" w:val="left" w:leader="none"/>
          <w:tab w:pos="11639" w:val="left" w:leader="none"/>
        </w:tabs>
        <w:spacing w:before="159"/>
        <w:ind w:left="119" w:right="0" w:firstLine="0"/>
        <w:jc w:val="left"/>
        <w:rPr>
          <w:rFonts w:ascii="Arial"/>
          <w:b/>
          <w:sz w:val="23"/>
        </w:rPr>
      </w:pPr>
      <w:r>
        <w:rPr>
          <w:rFonts w:ascii="Times New Roman"/>
          <w:w w:val="103"/>
          <w:sz w:val="23"/>
          <w:shd w:fill="999999" w:color="auto" w:val="clear"/>
        </w:rPr>
        <w:t> </w:t>
      </w:r>
      <w:r>
        <w:rPr>
          <w:rFonts w:ascii="Times New Roman"/>
          <w:sz w:val="23"/>
          <w:shd w:fill="999999" w:color="auto" w:val="clear"/>
        </w:rPr>
        <w:tab/>
      </w:r>
      <w:r>
        <w:rPr>
          <w:rFonts w:ascii="Arial"/>
          <w:b/>
          <w:w w:val="95"/>
          <w:sz w:val="23"/>
          <w:shd w:fill="999999" w:color="auto" w:val="clear"/>
        </w:rPr>
        <w:t>Academic</w:t>
      </w:r>
      <w:r>
        <w:rPr>
          <w:rFonts w:ascii="Arial"/>
          <w:b/>
          <w:spacing w:val="43"/>
          <w:w w:val="95"/>
          <w:sz w:val="23"/>
          <w:shd w:fill="999999" w:color="auto" w:val="clear"/>
        </w:rPr>
        <w:t> </w:t>
      </w:r>
      <w:r>
        <w:rPr>
          <w:rFonts w:ascii="Arial"/>
          <w:b/>
          <w:w w:val="95"/>
          <w:sz w:val="23"/>
          <w:shd w:fill="999999" w:color="auto" w:val="clear"/>
        </w:rPr>
        <w:t>Projects</w:t>
      </w:r>
      <w:r>
        <w:rPr>
          <w:rFonts w:ascii="Arial"/>
          <w:b/>
          <w:sz w:val="23"/>
          <w:shd w:fill="999999" w:color="auto" w:val="clear"/>
        </w:rPr>
        <w:tab/>
      </w:r>
    </w:p>
    <w:p>
      <w:pPr>
        <w:pStyle w:val="BodyText"/>
        <w:spacing w:before="4"/>
        <w:rPr>
          <w:rFonts w:ascii="Arial"/>
          <w:b/>
          <w:sz w:val="9"/>
        </w:rPr>
      </w:pPr>
      <w:r>
        <w:rPr/>
        <w:pict>
          <v:shape style="position:absolute;margin-left:10.374999pt;margin-top:7.726148pt;width:575.25pt;height:66.75pt;mso-position-horizontal-relative:page;mso-position-vertical-relative:paragraph;z-index:-251648000;mso-wrap-distance-left:0;mso-wrap-distance-right:0" type="#_x0000_t202" filled="false" stroked="true" strokeweight=".75pt" strokecolor="#999999">
            <v:textbox inset="0,0,0,0">
              <w:txbxContent>
                <w:p>
                  <w:pPr>
                    <w:spacing w:line="388" w:lineRule="auto" w:before="133"/>
                    <w:ind w:left="106" w:right="6874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Live Project on Priya Pickles in Hyderabad Study</w:t>
                  </w:r>
                  <w:r>
                    <w:rPr>
                      <w:rFonts w:ascii="Arial"/>
                      <w:b/>
                      <w:spacing w:val="-34"/>
                      <w:sz w:val="21"/>
                    </w:rPr>
                    <w:t> </w:t>
                  </w:r>
                  <w:r>
                    <w:rPr>
                      <w:rFonts w:ascii="Arial"/>
                      <w:b/>
                      <w:sz w:val="21"/>
                    </w:rPr>
                    <w:t>on</w:t>
                  </w:r>
                  <w:r>
                    <w:rPr>
                      <w:rFonts w:ascii="Arial"/>
                      <w:b/>
                      <w:spacing w:val="-33"/>
                      <w:sz w:val="21"/>
                    </w:rPr>
                    <w:t> </w:t>
                  </w:r>
                  <w:r>
                    <w:rPr>
                      <w:rFonts w:ascii="Arial"/>
                      <w:b/>
                      <w:sz w:val="21"/>
                    </w:rPr>
                    <w:t>Promotional</w:t>
                  </w:r>
                  <w:r>
                    <w:rPr>
                      <w:rFonts w:ascii="Arial"/>
                      <w:b/>
                      <w:spacing w:val="-33"/>
                      <w:sz w:val="21"/>
                    </w:rPr>
                    <w:t> </w:t>
                  </w:r>
                  <w:r>
                    <w:rPr>
                      <w:rFonts w:ascii="Arial"/>
                      <w:b/>
                      <w:sz w:val="21"/>
                    </w:rPr>
                    <w:t>strategies</w:t>
                  </w:r>
                  <w:r>
                    <w:rPr>
                      <w:rFonts w:ascii="Arial"/>
                      <w:b/>
                      <w:spacing w:val="-33"/>
                      <w:sz w:val="21"/>
                    </w:rPr>
                    <w:t> </w:t>
                  </w:r>
                  <w:r>
                    <w:rPr>
                      <w:rFonts w:ascii="Arial"/>
                      <w:b/>
                      <w:sz w:val="21"/>
                    </w:rPr>
                    <w:t>of</w:t>
                  </w:r>
                  <w:r>
                    <w:rPr>
                      <w:rFonts w:ascii="Arial"/>
                      <w:b/>
                      <w:spacing w:val="-33"/>
                      <w:sz w:val="21"/>
                    </w:rPr>
                    <w:t> </w:t>
                  </w:r>
                  <w:r>
                    <w:rPr>
                      <w:rFonts w:ascii="Arial"/>
                      <w:b/>
                      <w:sz w:val="21"/>
                    </w:rPr>
                    <w:t>mcdonalds</w:t>
                  </w:r>
                </w:p>
                <w:p>
                  <w:pPr>
                    <w:spacing w:line="239" w:lineRule="exact" w:before="0"/>
                    <w:ind w:left="106" w:right="0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Live project Consumer Attitude towatds Britannia biscuits, Bengaluru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tabs>
          <w:tab w:pos="5256" w:val="left" w:leader="none"/>
          <w:tab w:pos="11639" w:val="left" w:leader="none"/>
        </w:tabs>
        <w:spacing w:before="144"/>
        <w:ind w:left="119" w:right="0" w:firstLine="0"/>
        <w:jc w:val="left"/>
        <w:rPr>
          <w:rFonts w:ascii="Arial" w:hAnsi="Arial"/>
          <w:b/>
          <w:sz w:val="23"/>
        </w:rPr>
      </w:pPr>
      <w:r>
        <w:rPr>
          <w:rFonts w:ascii="Times New Roman" w:hAnsi="Times New Roman"/>
          <w:w w:val="103"/>
          <w:sz w:val="23"/>
          <w:shd w:fill="999999" w:color="auto" w:val="clear"/>
        </w:rPr>
        <w:t> </w:t>
      </w:r>
      <w:r>
        <w:rPr>
          <w:rFonts w:ascii="Times New Roman" w:hAnsi="Times New Roman"/>
          <w:sz w:val="23"/>
          <w:shd w:fill="999999" w:color="auto" w:val="clear"/>
        </w:rPr>
        <w:tab/>
      </w:r>
      <w:r>
        <w:rPr>
          <w:rFonts w:ascii="Arial" w:hAnsi="Arial"/>
          <w:b/>
          <w:sz w:val="23"/>
          <w:shd w:fill="999999" w:color="auto" w:val="clear"/>
        </w:rPr>
        <w:t>Certiﬁcates</w:t>
        <w:tab/>
      </w:r>
    </w:p>
    <w:p>
      <w:pPr>
        <w:spacing w:after="0"/>
        <w:jc w:val="left"/>
        <w:rPr>
          <w:rFonts w:ascii="Arial" w:hAnsi="Arial"/>
          <w:sz w:val="23"/>
        </w:rPr>
        <w:sectPr>
          <w:type w:val="continuous"/>
          <w:pgSz w:w="11920" w:h="16840"/>
          <w:pgMar w:top="160" w:bottom="280" w:left="80" w:right="60"/>
        </w:sectPr>
      </w:pPr>
    </w:p>
    <w:p>
      <w:pPr>
        <w:pStyle w:val="BodyText"/>
        <w:ind w:left="11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76pt;height:39pt;mso-position-horizontal-relative:char;mso-position-vertical-relative:line" coordorigin="0,0" coordsize="11520,780">
            <v:line style="position:absolute" from="7,0" to="7,780" stroked="true" strokeweight=".75pt" strokecolor="#999999">
              <v:stroke dashstyle="solid"/>
            </v:line>
            <v:line style="position:absolute" from="0,8" to="11520,8" stroked="true" strokeweight=".75pt" strokecolor="#999999">
              <v:stroke dashstyle="solid"/>
            </v:line>
            <v:line style="position:absolute" from="11513,0" to="11513,780" stroked="true" strokeweight=".75pt" strokecolor="#999999">
              <v:stroke dashstyle="solid"/>
            </v:line>
            <v:line style="position:absolute" from="0,773" to="11520,773" stroked="true" strokeweight=".75pt" strokecolor="#999999">
              <v:stroke dashstyle="solid"/>
            </v:line>
            <v:shape style="position:absolute;left:121;top:114;width:9816;height:52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27" w:val="left" w:leader="none"/>
                      </w:tabs>
                      <w:spacing w:line="266" w:lineRule="auto" w:before="5"/>
                      <w:ind w:left="0" w:right="18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Business</w:t>
                    </w:r>
                    <w:r>
                      <w:rPr>
                        <w:spacing w:val="-1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Analytics</w:t>
                    </w:r>
                    <w:r>
                      <w:rPr>
                        <w:spacing w:val="-14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by</w:t>
                    </w:r>
                    <w:r>
                      <w:rPr>
                        <w:spacing w:val="-1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Intellipaat</w:t>
                    </w:r>
                    <w:r>
                      <w:rPr>
                        <w:spacing w:val="-14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in</w:t>
                    </w:r>
                    <w:r>
                      <w:rPr>
                        <w:spacing w:val="-1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association</w:t>
                    </w:r>
                    <w:r>
                      <w:rPr>
                        <w:spacing w:val="-14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with</w:t>
                    </w:r>
                    <w:r>
                      <w:rPr>
                        <w:spacing w:val="-1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International</w:t>
                    </w:r>
                    <w:r>
                      <w:rPr>
                        <w:spacing w:val="-14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Institute</w:t>
                    </w:r>
                    <w:r>
                      <w:rPr>
                        <w:spacing w:val="-1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of</w:t>
                    </w:r>
                    <w:r>
                      <w:rPr>
                        <w:spacing w:val="-14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Business</w:t>
                    </w:r>
                    <w:r>
                      <w:rPr>
                        <w:spacing w:val="-1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Analysis</w:t>
                    </w:r>
                    <w:r>
                      <w:rPr>
                        <w:spacing w:val="-14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(IIBA) and</w:t>
                    </w:r>
                    <w:r>
                      <w:rPr>
                        <w:spacing w:val="-14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International</w:t>
                    </w:r>
                    <w:r>
                      <w:rPr>
                        <w:spacing w:val="-14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Business</w:t>
                    </w:r>
                    <w:r>
                      <w:rPr>
                        <w:spacing w:val="-13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Machines</w:t>
                    </w:r>
                    <w:r>
                      <w:rPr>
                        <w:spacing w:val="-14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(IBM)</w:t>
                    </w:r>
                  </w:p>
                </w:txbxContent>
              </v:textbox>
              <w10:wrap type="none"/>
            </v:shape>
            <v:shape style="position:absolute;left:10912;top:249;width:506;height:25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4928" w:val="left" w:leader="none"/>
          <w:tab w:pos="11639" w:val="left" w:leader="none"/>
        </w:tabs>
        <w:spacing w:before="126"/>
        <w:ind w:left="119" w:right="0" w:firstLine="0"/>
        <w:jc w:val="left"/>
        <w:rPr>
          <w:rFonts w:ascii="Arial"/>
          <w:b/>
          <w:sz w:val="23"/>
        </w:rPr>
      </w:pPr>
      <w:r>
        <w:rPr>
          <w:rFonts w:ascii="Times New Roman"/>
          <w:w w:val="103"/>
          <w:sz w:val="23"/>
          <w:shd w:fill="999999" w:color="auto" w:val="clear"/>
        </w:rPr>
        <w:t> </w:t>
      </w:r>
      <w:r>
        <w:rPr>
          <w:rFonts w:ascii="Times New Roman"/>
          <w:sz w:val="23"/>
          <w:shd w:fill="999999" w:color="auto" w:val="clear"/>
        </w:rPr>
        <w:tab/>
      </w:r>
      <w:r>
        <w:rPr>
          <w:rFonts w:ascii="Arial"/>
          <w:b/>
          <w:w w:val="95"/>
          <w:sz w:val="23"/>
          <w:shd w:fill="999999" w:color="auto" w:val="clear"/>
        </w:rPr>
        <w:t>Other</w:t>
      </w:r>
      <w:r>
        <w:rPr>
          <w:rFonts w:ascii="Arial"/>
          <w:b/>
          <w:spacing w:val="44"/>
          <w:w w:val="95"/>
          <w:sz w:val="23"/>
          <w:shd w:fill="999999" w:color="auto" w:val="clear"/>
        </w:rPr>
        <w:t> </w:t>
      </w:r>
      <w:r>
        <w:rPr>
          <w:rFonts w:ascii="Arial"/>
          <w:b/>
          <w:w w:val="95"/>
          <w:sz w:val="23"/>
          <w:shd w:fill="999999" w:color="auto" w:val="clear"/>
        </w:rPr>
        <w:t>Information</w:t>
      </w:r>
      <w:r>
        <w:rPr>
          <w:rFonts w:ascii="Arial"/>
          <w:b/>
          <w:sz w:val="23"/>
          <w:shd w:fill="999999" w:color="auto" w:val="clear"/>
        </w:rPr>
        <w:tab/>
      </w:r>
    </w:p>
    <w:p>
      <w:pPr>
        <w:pStyle w:val="BodyText"/>
        <w:rPr>
          <w:rFonts w:ascii="Arial"/>
          <w:b/>
          <w:sz w:val="14"/>
        </w:rPr>
      </w:pPr>
    </w:p>
    <w:tbl>
      <w:tblPr>
        <w:tblW w:w="0" w:type="auto"/>
        <w:jc w:val="left"/>
        <w:tblInd w:w="1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9360"/>
      </w:tblGrid>
      <w:tr>
        <w:trPr>
          <w:trHeight w:val="674" w:hRule="atLeast"/>
        </w:trPr>
        <w:tc>
          <w:tcPr>
            <w:tcW w:w="2145" w:type="dxa"/>
            <w:tcBorders>
              <w:bottom w:val="double" w:sz="2" w:space="0" w:color="999999"/>
            </w:tcBorders>
            <w:shd w:val="clear" w:color="auto" w:fill="ECECEC"/>
          </w:tcPr>
          <w:p>
            <w:pPr>
              <w:pStyle w:val="TableParagraph"/>
              <w:spacing w:before="193"/>
              <w:ind w:left="92" w:right="7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Technical Skills</w:t>
            </w:r>
          </w:p>
        </w:tc>
        <w:tc>
          <w:tcPr>
            <w:tcW w:w="9360" w:type="dxa"/>
            <w:tcBorders>
              <w:bottom w:val="double" w:sz="2" w:space="0" w:color="999999"/>
            </w:tcBorders>
          </w:tcPr>
          <w:p>
            <w:pPr>
              <w:pStyle w:val="TableParagraph"/>
              <w:spacing w:line="266" w:lineRule="auto" w:before="60"/>
              <w:ind w:left="64"/>
              <w:rPr>
                <w:sz w:val="21"/>
              </w:rPr>
            </w:pPr>
            <w:r>
              <w:rPr>
                <w:w w:val="110"/>
                <w:sz w:val="21"/>
              </w:rPr>
              <w:t>Google SpreadSheet , Advance Excel , SQL , Tableau , Microsoft Power Bi , Business analyst , Python.</w:t>
            </w:r>
          </w:p>
        </w:tc>
      </w:tr>
      <w:tr>
        <w:trPr>
          <w:trHeight w:val="427" w:hRule="atLeast"/>
        </w:trPr>
        <w:tc>
          <w:tcPr>
            <w:tcW w:w="2145" w:type="dxa"/>
            <w:tcBorders>
              <w:top w:val="double" w:sz="2" w:space="0" w:color="999999"/>
              <w:bottom w:val="double" w:sz="2" w:space="0" w:color="999999"/>
            </w:tcBorders>
            <w:shd w:val="clear" w:color="auto" w:fill="ECECEC"/>
          </w:tcPr>
          <w:p>
            <w:pPr>
              <w:pStyle w:val="TableParagraph"/>
              <w:spacing w:before="73"/>
              <w:ind w:left="92" w:right="7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Soft Skills</w:t>
            </w:r>
          </w:p>
        </w:tc>
        <w:tc>
          <w:tcPr>
            <w:tcW w:w="9360" w:type="dxa"/>
            <w:tcBorders>
              <w:top w:val="double" w:sz="2" w:space="0" w:color="999999"/>
              <w:bottom w:val="double" w:sz="2" w:space="0" w:color="999999"/>
            </w:tcBorders>
          </w:tcPr>
          <w:p>
            <w:pPr>
              <w:pStyle w:val="TableParagraph"/>
              <w:spacing w:before="75"/>
              <w:ind w:left="64"/>
              <w:rPr>
                <w:sz w:val="21"/>
              </w:rPr>
            </w:pPr>
            <w:r>
              <w:rPr>
                <w:w w:val="110"/>
                <w:sz w:val="21"/>
              </w:rPr>
              <w:t>Problem Solving , Self Conﬁdence , Team player , Time management. , Creativity</w:t>
            </w:r>
          </w:p>
        </w:tc>
      </w:tr>
      <w:tr>
        <w:trPr>
          <w:trHeight w:val="427" w:hRule="atLeast"/>
        </w:trPr>
        <w:tc>
          <w:tcPr>
            <w:tcW w:w="2145" w:type="dxa"/>
            <w:tcBorders>
              <w:top w:val="double" w:sz="2" w:space="0" w:color="999999"/>
              <w:bottom w:val="double" w:sz="2" w:space="0" w:color="999999"/>
            </w:tcBorders>
            <w:shd w:val="clear" w:color="auto" w:fill="ECECEC"/>
          </w:tcPr>
          <w:p>
            <w:pPr>
              <w:pStyle w:val="TableParagraph"/>
              <w:spacing w:before="80"/>
              <w:ind w:left="92" w:right="7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Interests</w:t>
            </w:r>
          </w:p>
        </w:tc>
        <w:tc>
          <w:tcPr>
            <w:tcW w:w="9360" w:type="dxa"/>
            <w:tcBorders>
              <w:top w:val="double" w:sz="2" w:space="0" w:color="999999"/>
              <w:bottom w:val="double" w:sz="2" w:space="0" w:color="999999"/>
            </w:tcBorders>
          </w:tcPr>
          <w:p>
            <w:pPr>
              <w:pStyle w:val="TableParagraph"/>
              <w:spacing w:before="82"/>
              <w:ind w:left="64"/>
              <w:rPr>
                <w:sz w:val="21"/>
              </w:rPr>
            </w:pPr>
            <w:r>
              <w:rPr>
                <w:w w:val="110"/>
                <w:sz w:val="21"/>
              </w:rPr>
              <w:t>Dancing. , Cooking</w:t>
            </w:r>
          </w:p>
        </w:tc>
      </w:tr>
      <w:tr>
        <w:trPr>
          <w:trHeight w:val="427" w:hRule="atLeast"/>
        </w:trPr>
        <w:tc>
          <w:tcPr>
            <w:tcW w:w="2145" w:type="dxa"/>
            <w:tcBorders>
              <w:top w:val="double" w:sz="2" w:space="0" w:color="999999"/>
              <w:bottom w:val="double" w:sz="2" w:space="0" w:color="999999"/>
            </w:tcBorders>
            <w:shd w:val="clear" w:color="auto" w:fill="ECECEC"/>
          </w:tcPr>
          <w:p>
            <w:pPr>
              <w:pStyle w:val="TableParagraph"/>
              <w:spacing w:before="73"/>
              <w:ind w:left="92" w:right="7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Spoken Languages</w:t>
            </w:r>
          </w:p>
        </w:tc>
        <w:tc>
          <w:tcPr>
            <w:tcW w:w="9360" w:type="dxa"/>
            <w:tcBorders>
              <w:top w:val="double" w:sz="2" w:space="0" w:color="999999"/>
              <w:bottom w:val="double" w:sz="2" w:space="0" w:color="999999"/>
            </w:tcBorders>
          </w:tcPr>
          <w:p>
            <w:pPr>
              <w:pStyle w:val="TableParagraph"/>
              <w:spacing w:before="75"/>
              <w:ind w:left="64"/>
              <w:rPr>
                <w:sz w:val="21"/>
              </w:rPr>
            </w:pPr>
            <w:r>
              <w:rPr>
                <w:w w:val="110"/>
                <w:sz w:val="21"/>
              </w:rPr>
              <w:t>Telugu. , Hindi , English</w:t>
            </w:r>
          </w:p>
        </w:tc>
      </w:tr>
      <w:tr>
        <w:trPr>
          <w:trHeight w:val="419" w:hRule="atLeast"/>
        </w:trPr>
        <w:tc>
          <w:tcPr>
            <w:tcW w:w="2145" w:type="dxa"/>
            <w:tcBorders>
              <w:top w:val="double" w:sz="2" w:space="0" w:color="999999"/>
              <w:bottom w:val="double" w:sz="2" w:space="0" w:color="999999"/>
            </w:tcBorders>
            <w:shd w:val="clear" w:color="auto" w:fill="ECECEC"/>
          </w:tcPr>
          <w:p>
            <w:pPr>
              <w:pStyle w:val="TableParagraph"/>
              <w:spacing w:before="80"/>
              <w:ind w:left="92" w:right="7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Date of Birth</w:t>
            </w:r>
          </w:p>
        </w:tc>
        <w:tc>
          <w:tcPr>
            <w:tcW w:w="9360" w:type="dxa"/>
            <w:tcBorders>
              <w:top w:val="double" w:sz="2" w:space="0" w:color="999999"/>
              <w:bottom w:val="double" w:sz="2" w:space="0" w:color="999999"/>
            </w:tcBorders>
          </w:tcPr>
          <w:p>
            <w:pPr>
              <w:pStyle w:val="TableParagraph"/>
              <w:spacing w:before="82"/>
              <w:ind w:left="64"/>
              <w:rPr>
                <w:sz w:val="21"/>
              </w:rPr>
            </w:pPr>
            <w:r>
              <w:rPr>
                <w:w w:val="125"/>
                <w:sz w:val="21"/>
              </w:rPr>
              <w:t>05/04/1999</w:t>
            </w:r>
          </w:p>
        </w:tc>
      </w:tr>
      <w:tr>
        <w:trPr>
          <w:trHeight w:val="532" w:hRule="atLeast"/>
        </w:trPr>
        <w:tc>
          <w:tcPr>
            <w:tcW w:w="2145" w:type="dxa"/>
            <w:tcBorders>
              <w:top w:val="double" w:sz="2" w:space="0" w:color="999999"/>
            </w:tcBorders>
            <w:shd w:val="clear" w:color="auto" w:fill="ECECEC"/>
          </w:tcPr>
          <w:p>
            <w:pPr>
              <w:pStyle w:val="TableParagraph"/>
              <w:spacing w:before="140"/>
              <w:ind w:left="92" w:right="7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Social</w:t>
            </w:r>
          </w:p>
        </w:tc>
        <w:tc>
          <w:tcPr>
            <w:tcW w:w="9360" w:type="dxa"/>
            <w:tcBorders>
              <w:top w:val="double" w:sz="2" w:space="0" w:color="999999"/>
            </w:tcBorders>
          </w:tcPr>
          <w:p>
            <w:pPr>
              <w:pStyle w:val="TableParagraph"/>
              <w:spacing w:before="112"/>
              <w:ind w:left="112"/>
              <w:rPr>
                <w:sz w:val="21"/>
              </w:rPr>
            </w:pPr>
            <w:r>
              <w:rPr>
                <w:position w:val="-11"/>
              </w:rPr>
              <w:drawing>
                <wp:inline distT="0" distB="0" distL="0" distR="0">
                  <wp:extent cx="180975" cy="18097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1"/>
              </w:rPr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w w:val="115"/>
                <w:sz w:val="21"/>
              </w:rPr>
              <w:t>shivakumar-kolle-802737217</w:t>
            </w:r>
          </w:p>
        </w:tc>
      </w:tr>
    </w:tbl>
    <w:sectPr>
      <w:pgSz w:w="11920" w:h="16840"/>
      <w:pgMar w:top="120" w:bottom="280" w:left="8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0" w:hanging="127"/>
      </w:pPr>
      <w:rPr>
        <w:rFonts w:hint="default" w:ascii="Gill Sans MT" w:hAnsi="Gill Sans MT" w:eastAsia="Gill Sans MT" w:cs="Gill Sans MT"/>
        <w:w w:val="98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81" w:hanging="1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3" w:hanging="1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44" w:hanging="1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26" w:hanging="1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07" w:hanging="1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9" w:hanging="1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70" w:hanging="1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52" w:hanging="12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26"/>
      <w:ind w:left="119"/>
      <w:outlineLvl w:val="1"/>
    </w:pPr>
    <w:rPr>
      <w:rFonts w:ascii="Arial" w:hAnsi="Arial" w:eastAsia="Arial" w:cs="Arial"/>
      <w:b/>
      <w:bCs/>
      <w:sz w:val="23"/>
      <w:szCs w:val="23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Gill Sans MT" w:hAnsi="Gill Sans MT" w:eastAsia="Gill Sans MT" w:cs="Gill Sans MT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hivakumarkolle880@gmail.com" TargetMode="External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2023-04-12T07:19:59Z</dcterms:created>
  <dcterms:modified xsi:type="dcterms:W3CDTF">2023-04-12T07:19:59Z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2023-04-12T00:00:00Z</vt:filetime>
  </property>
</Properties>
</file>